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8AA" w:rsidRPr="003F28AA" w:rsidRDefault="003F28AA" w:rsidP="003F28AA">
      <w:pPr>
        <w:rPr>
          <w:rFonts w:ascii="Bookman Old Style" w:hAnsi="Bookman Old Style"/>
          <w:sz w:val="28"/>
          <w:szCs w:val="28"/>
        </w:rPr>
      </w:pPr>
      <w:r w:rsidRPr="003F28AA">
        <w:rPr>
          <w:rFonts w:ascii="Bookman Old Style" w:hAnsi="Bookman Old Style"/>
          <w:sz w:val="28"/>
          <w:szCs w:val="28"/>
        </w:rPr>
        <w:t xml:space="preserve">  </w:t>
      </w:r>
      <w:r>
        <w:rPr>
          <w:rFonts w:ascii="Bookman Old Style" w:hAnsi="Bookman Old Style"/>
          <w:sz w:val="28"/>
          <w:szCs w:val="28"/>
        </w:rPr>
        <w:t xml:space="preserve"> </w:t>
      </w:r>
      <w:r w:rsidRPr="003F28AA">
        <w:rPr>
          <w:rFonts w:ascii="Bookman Old Style" w:hAnsi="Bookman Old Style"/>
          <w:sz w:val="28"/>
          <w:szCs w:val="28"/>
        </w:rPr>
        <w:t xml:space="preserve"> Петр Ершов – русский поэт 19-го века, автор прозаических и драматургических произведений. Создатель знаменитого «Конька-горбунка», вошедшего в список бессмертных произведений русской классики.</w:t>
      </w:r>
    </w:p>
    <w:p w:rsidR="003F28AA" w:rsidRPr="003F28AA" w:rsidRDefault="003F28AA" w:rsidP="003F28AA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</w:t>
      </w:r>
      <w:r w:rsidRPr="003F28AA">
        <w:rPr>
          <w:rFonts w:ascii="Bookman Old Style" w:hAnsi="Bookman Old Style"/>
          <w:sz w:val="28"/>
          <w:szCs w:val="28"/>
        </w:rPr>
        <w:t xml:space="preserve">История о Коньке Горбунке вот уже </w:t>
      </w:r>
      <w:proofErr w:type="gramStart"/>
      <w:r w:rsidRPr="003F28AA">
        <w:rPr>
          <w:rFonts w:ascii="Bookman Old Style" w:hAnsi="Bookman Old Style"/>
          <w:sz w:val="28"/>
          <w:szCs w:val="28"/>
        </w:rPr>
        <w:t>более ста лет остается</w:t>
      </w:r>
      <w:proofErr w:type="gramEnd"/>
      <w:r w:rsidRPr="003F28AA">
        <w:rPr>
          <w:rFonts w:ascii="Bookman Old Style" w:hAnsi="Bookman Old Style"/>
          <w:sz w:val="28"/>
          <w:szCs w:val="28"/>
        </w:rPr>
        <w:t xml:space="preserve"> одной из самых любимых детьми сказок. Произведение неоднократно исключали из школьной программы, но через некоторое время возвращали вновь.</w:t>
      </w:r>
    </w:p>
    <w:p w:rsidR="003F28AA" w:rsidRDefault="003F28AA" w:rsidP="003F28AA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</w:t>
      </w:r>
      <w:r w:rsidRPr="003F28AA">
        <w:rPr>
          <w:rFonts w:ascii="Bookman Old Style" w:hAnsi="Bookman Old Style"/>
          <w:sz w:val="28"/>
          <w:szCs w:val="28"/>
        </w:rPr>
        <w:t>Жизненный путь Петра Ершова — автора «Конька-Горбунка» — оказался не менее сложным и интересным, чем судьба его знаменитой сказки.</w:t>
      </w:r>
    </w:p>
    <w:p w:rsidR="003F28AA" w:rsidRPr="00110CD4" w:rsidRDefault="003F28AA" w:rsidP="003F28AA">
      <w:pPr>
        <w:rPr>
          <w:rFonts w:ascii="Bookman Old Style" w:hAnsi="Bookman Old Style"/>
          <w:b/>
          <w:color w:val="4F6228" w:themeColor="accent3" w:themeShade="80"/>
          <w:sz w:val="28"/>
          <w:szCs w:val="28"/>
        </w:rPr>
      </w:pPr>
      <w:r w:rsidRPr="00110CD4">
        <w:rPr>
          <w:rFonts w:ascii="Bookman Old Style" w:hAnsi="Bookman Old Style"/>
          <w:b/>
          <w:color w:val="4F6228" w:themeColor="accent3" w:themeShade="80"/>
          <w:sz w:val="28"/>
          <w:szCs w:val="28"/>
        </w:rPr>
        <w:t>ДЕТСТВО И ЮНОСТЬ</w:t>
      </w:r>
    </w:p>
    <w:p w:rsidR="003F28AA" w:rsidRPr="003F28AA" w:rsidRDefault="003F28AA" w:rsidP="003F28AA">
      <w:pPr>
        <w:rPr>
          <w:rFonts w:ascii="Bookman Old Style" w:hAnsi="Bookman Old Style"/>
          <w:sz w:val="28"/>
          <w:szCs w:val="28"/>
        </w:rPr>
      </w:pPr>
      <w:r w:rsidRPr="003F28AA">
        <w:rPr>
          <w:rFonts w:ascii="Bookman Old Style" w:hAnsi="Bookman Old Style"/>
          <w:sz w:val="28"/>
          <w:szCs w:val="28"/>
        </w:rPr>
        <w:t xml:space="preserve">Село </w:t>
      </w:r>
      <w:proofErr w:type="spellStart"/>
      <w:r w:rsidRPr="003F28AA">
        <w:rPr>
          <w:rFonts w:ascii="Bookman Old Style" w:hAnsi="Bookman Old Style"/>
          <w:sz w:val="28"/>
          <w:szCs w:val="28"/>
        </w:rPr>
        <w:t>Безруково</w:t>
      </w:r>
      <w:proofErr w:type="spellEnd"/>
      <w:r w:rsidRPr="003F28AA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3F28AA">
        <w:rPr>
          <w:rFonts w:ascii="Bookman Old Style" w:hAnsi="Bookman Old Style"/>
          <w:sz w:val="28"/>
          <w:szCs w:val="28"/>
        </w:rPr>
        <w:t>Тобольской</w:t>
      </w:r>
      <w:proofErr w:type="spellEnd"/>
      <w:r w:rsidRPr="003F28AA">
        <w:rPr>
          <w:rFonts w:ascii="Bookman Old Style" w:hAnsi="Bookman Old Style"/>
          <w:sz w:val="28"/>
          <w:szCs w:val="28"/>
        </w:rPr>
        <w:t xml:space="preserve"> губернии – место, откуда начинается Петра Павловича Ершова. 22 февраля 1815 года в семье купеческой дочери </w:t>
      </w:r>
      <w:proofErr w:type="spellStart"/>
      <w:r w:rsidRPr="003F28AA">
        <w:rPr>
          <w:rFonts w:ascii="Bookman Old Style" w:hAnsi="Bookman Old Style"/>
          <w:sz w:val="28"/>
          <w:szCs w:val="28"/>
        </w:rPr>
        <w:t>Евфимии</w:t>
      </w:r>
      <w:proofErr w:type="spellEnd"/>
      <w:r w:rsidRPr="003F28AA">
        <w:rPr>
          <w:rFonts w:ascii="Bookman Old Style" w:hAnsi="Bookman Old Style"/>
          <w:sz w:val="28"/>
          <w:szCs w:val="28"/>
        </w:rPr>
        <w:t xml:space="preserve"> Васильевны и государственного служащего Павла Алексеевича родился сын Петя – будущий поэт и прозаик, автор произведений, ставших классикой русской литературы.</w:t>
      </w:r>
    </w:p>
    <w:p w:rsidR="003F28AA" w:rsidRPr="003F28AA" w:rsidRDefault="003F28AA" w:rsidP="003F28AA">
      <w:pPr>
        <w:rPr>
          <w:rFonts w:ascii="Bookman Old Style" w:hAnsi="Bookman Old Style"/>
          <w:sz w:val="28"/>
          <w:szCs w:val="28"/>
        </w:rPr>
      </w:pPr>
    </w:p>
    <w:p w:rsidR="003F28AA" w:rsidRPr="003F28AA" w:rsidRDefault="003F28AA" w:rsidP="003F28AA">
      <w:pPr>
        <w:rPr>
          <w:rFonts w:ascii="Bookman Old Style" w:hAnsi="Bookman Old Style"/>
          <w:sz w:val="28"/>
          <w:szCs w:val="28"/>
        </w:rPr>
      </w:pPr>
      <w:r w:rsidRPr="003F28AA">
        <w:rPr>
          <w:rFonts w:ascii="Bookman Old Style" w:hAnsi="Bookman Old Style"/>
          <w:sz w:val="28"/>
          <w:szCs w:val="28"/>
        </w:rPr>
        <w:t>Ершов-младший был очень болезненным ребенком: его состояние постоянно внушало родителям опасения за жизнь сына. В те годы еще практиковались языческие обряды, и Ершовы решили прибегнуть к одному из них: они «продали» Петра за грош неизвестному бродяге. Разумеется, продажа была ненастоящей – ребенок остался в семье. По старинному поверью считалось, что таким образом нищий забирает с собой все недуги больного.</w:t>
      </w:r>
    </w:p>
    <w:p w:rsidR="003F28AA" w:rsidRDefault="003F28AA" w:rsidP="003F28AA">
      <w:pPr>
        <w:rPr>
          <w:rFonts w:ascii="Bookman Old Style" w:hAnsi="Bookman Old Style"/>
          <w:sz w:val="28"/>
          <w:szCs w:val="28"/>
        </w:rPr>
      </w:pPr>
      <w:proofErr w:type="gramStart"/>
      <w:r w:rsidRPr="003F28AA">
        <w:rPr>
          <w:rFonts w:ascii="Bookman Old Style" w:hAnsi="Bookman Old Style"/>
          <w:sz w:val="28"/>
          <w:szCs w:val="28"/>
        </w:rPr>
        <w:t>По долгу</w:t>
      </w:r>
      <w:proofErr w:type="gramEnd"/>
      <w:r w:rsidRPr="003F28AA">
        <w:rPr>
          <w:rFonts w:ascii="Bookman Old Style" w:hAnsi="Bookman Old Style"/>
          <w:sz w:val="28"/>
          <w:szCs w:val="28"/>
        </w:rPr>
        <w:t xml:space="preserve"> службы отец был вынужден часто переезжать по городам России, и семья неизменно всюду следовала за ним. Детские годы Пети и его брата Коли прошли в Омске и Петропавловске, откуда в 1824 году Павел Алексеевич отправил их в Тобольск – поступать в гимназию. На время обучения мальчиков взял к себе родственник матери, купец Николай </w:t>
      </w:r>
      <w:proofErr w:type="spellStart"/>
      <w:r w:rsidRPr="003F28AA">
        <w:rPr>
          <w:rFonts w:ascii="Bookman Old Style" w:hAnsi="Bookman Old Style"/>
          <w:sz w:val="28"/>
          <w:szCs w:val="28"/>
        </w:rPr>
        <w:t>Пиленков</w:t>
      </w:r>
      <w:proofErr w:type="spellEnd"/>
      <w:r w:rsidRPr="003F28AA">
        <w:rPr>
          <w:rFonts w:ascii="Bookman Old Style" w:hAnsi="Bookman Old Style"/>
          <w:sz w:val="28"/>
          <w:szCs w:val="28"/>
        </w:rPr>
        <w:t xml:space="preserve">. Известный в Сибири предприниматель и </w:t>
      </w:r>
      <w:r w:rsidRPr="003F28AA">
        <w:rPr>
          <w:rFonts w:ascii="Bookman Old Style" w:hAnsi="Bookman Old Style"/>
          <w:sz w:val="28"/>
          <w:szCs w:val="28"/>
        </w:rPr>
        <w:lastRenderedPageBreak/>
        <w:t>благотворитель, дядя Петра и Николая воспитывал племянников, как родных сыновей.</w:t>
      </w:r>
    </w:p>
    <w:p w:rsidR="003F28AA" w:rsidRDefault="003F28AA" w:rsidP="003F28AA">
      <w:pPr>
        <w:jc w:val="center"/>
        <w:rPr>
          <w:rFonts w:ascii="Bookman Old Style" w:hAnsi="Bookman Old Style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352800" cy="4438302"/>
            <wp:effectExtent l="19050" t="0" r="0" b="0"/>
            <wp:docPr id="4" name="Рисунок 4" descr="Петр Павлович Ерш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етр Павлович Ерш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990" cy="4441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Во время учебы будущему поэту оказывал поддержку еще один человек – Иван Менделеев, работавший в тот период директором гимназии. Иван Павлович был отцом знаменитого химика Дмитрия Менделеева, с которым Ершов в будущем близко сдружился и даже породнился.</w:t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Окончив гимназию, братья отправились поступать в Императорский университет Санкт-Петербурга. Это было связано еще и с работой отца, который был командирован в город на Неве в связи с государственной службой. Петру удалось получить высшее образование уже в двадцатилетнем возрасте, хотя в учебе он показывал весьма посредственные успехи. Будучи выпускником историко-филологического факультета, юноша не мог похвастаться знанием даже одного иностранного языка.</w:t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</w:p>
    <w:p w:rsidR="003F28AA" w:rsidRPr="00110CD4" w:rsidRDefault="003F28AA" w:rsidP="003F28AA">
      <w:pPr>
        <w:rPr>
          <w:rFonts w:ascii="Bookman Old Style" w:hAnsi="Bookman Old Style"/>
          <w:b/>
          <w:noProof/>
          <w:color w:val="4F6228" w:themeColor="accent3" w:themeShade="80"/>
          <w:sz w:val="28"/>
          <w:szCs w:val="28"/>
          <w:lang w:eastAsia="ru-RU"/>
        </w:rPr>
      </w:pPr>
      <w:r w:rsidRPr="00110CD4">
        <w:rPr>
          <w:rFonts w:ascii="Bookman Old Style" w:hAnsi="Bookman Old Style"/>
          <w:b/>
          <w:noProof/>
          <w:color w:val="4F6228" w:themeColor="accent3" w:themeShade="80"/>
          <w:sz w:val="28"/>
          <w:szCs w:val="28"/>
          <w:lang w:eastAsia="ru-RU"/>
        </w:rPr>
        <w:t>ЛИТЕРАТУРА</w:t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Сказка «Конек-Горбунок» — самое яркое произведение Ершова, была написана им еще в студенческие годы. Санкт-Петербург на тот момент переживал не лучшие времена: столица была во власти эпидемии холеры и бунтов недовольных горожан. В совокупности все эти события весьма удручал</w:t>
      </w:r>
      <w:r>
        <w:rPr>
          <w:rFonts w:ascii="Bookman Old Style" w:hAnsi="Bookman Old Style"/>
          <w:noProof/>
          <w:sz w:val="28"/>
          <w:szCs w:val="28"/>
          <w:lang w:eastAsia="ru-RU"/>
        </w:rPr>
        <w:t>и молодого поэта.</w:t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Тогда и пришла в голову Петра идея написания сказки о справедливом бедняке. С поэтической составляющей произведения начинающему автору помог ректор университета Петр Плетнев, который показал Ершову сочинения Александра Пушкина.</w:t>
      </w:r>
    </w:p>
    <w:p w:rsid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Закончив работу над «Коньком-Горбунком», студент поделился своим творением с Пушкиным и Жуковским, с которыми тогда уже водил крепкую дружбу. Приятели горячо одобрили сказку, а Пушкин даже заявил, что теперь ему самому более нечего делать в сказочном жанре.</w:t>
      </w:r>
    </w:p>
    <w:p w:rsid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Первый отрывок произведения продекламировал сам Плетнев, читая лекцию в университетской аудитории. В 1834 году неполная версия сказки появилась на страницах «Библиотеки для чтения» — популярного в те годы ежемесячного издания. Читатель принял шедевр молодого автора очень тепло, и уже вскоре сказка была опубликована целиком. Первая книга Ершова появилась в магазинах, а за один ее экземпляр просили по 5 рублей.</w:t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 xml:space="preserve">После такого успеха Петр ощутил творческий подъем: сначала он отдал в печать начало баллады «Сибирский казак» — «Старинную быль», а вскоре и заключительную часть произведения. В середине 19-го века «быль» обрела такую популярность, что даже второй Сибирский казачий полк взял ее себе в качестве строевой песни. Впоследствии «Сибирский </w:t>
      </w: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lastRenderedPageBreak/>
        <w:t>казак» не раз становился основой для музыкальных произведений, в том числе и в 20 веке.</w:t>
      </w:r>
    </w:p>
    <w:p w:rsidR="003F28AA" w:rsidRPr="003F28AA" w:rsidRDefault="003F28AA" w:rsidP="003F28AA">
      <w:pPr>
        <w:jc w:val="center"/>
        <w:rPr>
          <w:rFonts w:ascii="Bookman Old Style" w:hAnsi="Bookman Old Style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998470" cy="4195169"/>
            <wp:effectExtent l="19050" t="0" r="0" b="0"/>
            <wp:docPr id="7" name="Рисунок 7" descr="Петр Павлович Ерш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етр Павлович Ерш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4195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«Конек-Горбунок» стал той лошадкой, на которой молодой Ершов «въехал» в литературное сообщество Северной столицы. Петр стал активным участником творческих вечеров, где собирались известные писатели, поэты и деятели других направлений искусства. Поэту казалось, что это лишь начало успеха и его литераторская деятельность будет развиваться и дальше. Каково же было разочарование автора, когда неприятности настигли его именно из-за «Конька-Горбунка»: власти увидели в сказке политическую подоплеку и неуважение к существующему монаршему строю. Книга оказалась запрещенной к публикации вплоть до 1856 года, когда</w:t>
      </w:r>
      <w:r>
        <w:rPr>
          <w:rFonts w:ascii="Bookman Old Style" w:hAnsi="Bookman Old Style"/>
          <w:noProof/>
          <w:sz w:val="28"/>
          <w:szCs w:val="28"/>
          <w:lang w:eastAsia="ru-RU"/>
        </w:rPr>
        <w:t xml:space="preserve"> сменился очередной самодержец.</w:t>
      </w:r>
    </w:p>
    <w:p w:rsid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 xml:space="preserve">Уже через год после того, как Ершов вышел из-под опалы, его внесли в список одобренных правительством деятелей. Сохранились официальные документы, в которых поэт характеризуется как честный, порядочный и умный человек. К сказке же «Конек-Горбунок» в то время было противоречивое отношение: одни восхищались ею, другие ругали. Среди ярых </w:t>
      </w: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lastRenderedPageBreak/>
        <w:t>критиков оказался и Виссарион Белинский, опубликовавший относительно произведения разгромную статью.</w:t>
      </w:r>
    </w:p>
    <w:p w:rsidR="003F28AA" w:rsidRDefault="003F28AA" w:rsidP="003F28AA">
      <w:pPr>
        <w:jc w:val="center"/>
        <w:rPr>
          <w:rFonts w:ascii="Bookman Old Style" w:hAnsi="Bookman Old Style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316730" cy="3237548"/>
            <wp:effectExtent l="19050" t="0" r="7620" b="0"/>
            <wp:docPr id="10" name="Рисунок 10" descr="Петр Павлович Ерш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етр Павлович Ерш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424" cy="3235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В зрелые годы Петр Павлович обращался к разным жанрам: писал прозу и драматические сочинения, экспериментировал с поэзией больших и малых форм. К сожалению, ни одна из его более поздних работ не смогла повт</w:t>
      </w:r>
      <w:r>
        <w:rPr>
          <w:rFonts w:ascii="Bookman Old Style" w:hAnsi="Bookman Old Style"/>
          <w:noProof/>
          <w:sz w:val="28"/>
          <w:szCs w:val="28"/>
          <w:lang w:eastAsia="ru-RU"/>
        </w:rPr>
        <w:t>орить успеха знаменитой сказки.</w:t>
      </w:r>
    </w:p>
    <w:p w:rsid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Ершов как-то начал трудиться над произведением по народным мотивам – поэмой «Иван-царевич». Однако в самом конце работы автор решительно раскритиковал свое собственное сочинение и даже уничтожил все рукописи.</w:t>
      </w:r>
    </w:p>
    <w:p w:rsidR="003F28AA" w:rsidRPr="00110CD4" w:rsidRDefault="003F28AA" w:rsidP="003F28AA">
      <w:pPr>
        <w:rPr>
          <w:rFonts w:ascii="Bookman Old Style" w:hAnsi="Bookman Old Style"/>
          <w:b/>
          <w:noProof/>
          <w:color w:val="4F6228" w:themeColor="accent3" w:themeShade="80"/>
          <w:sz w:val="28"/>
          <w:szCs w:val="28"/>
          <w:lang w:eastAsia="ru-RU"/>
        </w:rPr>
      </w:pPr>
      <w:r w:rsidRPr="00110CD4">
        <w:rPr>
          <w:rFonts w:ascii="Bookman Old Style" w:hAnsi="Bookman Old Style"/>
          <w:b/>
          <w:noProof/>
          <w:color w:val="4F6228" w:themeColor="accent3" w:themeShade="80"/>
          <w:sz w:val="28"/>
          <w:szCs w:val="28"/>
          <w:lang w:eastAsia="ru-RU"/>
        </w:rPr>
        <w:t>ЛИЧНАЯ ЖИЗНЬ</w:t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 xml:space="preserve">Непростой творческий путь Петра осложняли еще и трудности в личной жизни. Будучи совсем молодым парнем, Ершов потерял отца и брата, из-за чего ему пришлось покинуть Санкт-Петербург и вернуться к матери в Тобольск. Здесь он устроился преподавателем в местную гимназию, где планировал обучать детей словесности. Однако эта должность не была вакантной, и новому педагогу предложили обучать гимназистов латыни. К </w:t>
      </w: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lastRenderedPageBreak/>
        <w:t>иностранным языкам поэт никогда не тяготел, поэтому работа казал</w:t>
      </w:r>
      <w:r>
        <w:rPr>
          <w:rFonts w:ascii="Bookman Old Style" w:hAnsi="Bookman Old Style"/>
          <w:noProof/>
          <w:sz w:val="28"/>
          <w:szCs w:val="28"/>
          <w:lang w:eastAsia="ru-RU"/>
        </w:rPr>
        <w:t>ась ему скучной и неинтересной.</w:t>
      </w:r>
    </w:p>
    <w:p w:rsid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Когда скончалась мать, Петр настроился уехать обратно в столицу, но не смог по личным обстоятельствам. На его жизненном пути появилась женщина по имени Серафима, у которой на тот момент было уже четверо детей. Влюбленные поженились и после свадьбы прожили пять лет, после чего Серафима скончалась при тяжелых родах. Через некоторое время литератор женился снова: на этот раз его избранницей стала Олимпиада Кузьмина. Однако судьба распорядилась так, что и эта женщина вскоре умерла, оставив поэта во второй раз вдовцом.</w:t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С третьей супругой Еленой автор прожил долгую и счастливую жизнь. От всех жен у Петра родилось пятнадцать детей, но одиннадцать из них не см</w:t>
      </w:r>
      <w:r>
        <w:rPr>
          <w:rFonts w:ascii="Bookman Old Style" w:hAnsi="Bookman Old Style"/>
          <w:noProof/>
          <w:sz w:val="28"/>
          <w:szCs w:val="28"/>
          <w:lang w:eastAsia="ru-RU"/>
        </w:rPr>
        <w:t>огли дожить до совершеннолетия.</w:t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Несмотря на то, что Ершов недолюбливал латинский язык, его преподавательская карьера сложилась весьма успешно. Уже через несколько лет работы он был назначен на должность инспектора Тобольской гимназии, а позже стал и директором учреждения.</w:t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Петр Павлович вел активную общественную деятельность в сфере образования: благодаря его содействию были открыты новые гимназии, в тот числе и редкие в тот период женские. В своем колледже Ершов основал студенческий театр, для постановок которого сочинял пьесы.</w:t>
      </w:r>
    </w:p>
    <w:p w:rsidR="003F28AA" w:rsidRPr="00110CD4" w:rsidRDefault="003F28AA" w:rsidP="003F28AA">
      <w:pPr>
        <w:rPr>
          <w:rFonts w:ascii="Bookman Old Style" w:hAnsi="Bookman Old Style"/>
          <w:b/>
          <w:noProof/>
          <w:color w:val="4F6228" w:themeColor="accent3" w:themeShade="80"/>
          <w:sz w:val="28"/>
          <w:szCs w:val="28"/>
          <w:lang w:eastAsia="ru-RU"/>
        </w:rPr>
      </w:pPr>
      <w:r w:rsidRPr="00110CD4">
        <w:rPr>
          <w:rFonts w:ascii="Bookman Old Style" w:hAnsi="Bookman Old Style"/>
          <w:b/>
          <w:noProof/>
          <w:color w:val="4F6228" w:themeColor="accent3" w:themeShade="80"/>
          <w:sz w:val="28"/>
          <w:szCs w:val="28"/>
          <w:lang w:eastAsia="ru-RU"/>
        </w:rPr>
        <w:t>СМЕРТЬ</w:t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Достоверных сведений о причине смерти поэта нет. Известно лишь, что все последние годы поэта мучала водянка – болезнь, связанная со скоплением жидкости в брюшной полости. Как вспоминали современники Ершова, несмотря на тягостное состояние, литератор сохранял бодрость и поразите</w:t>
      </w:r>
      <w:r>
        <w:rPr>
          <w:rFonts w:ascii="Bookman Old Style" w:hAnsi="Bookman Old Style"/>
          <w:noProof/>
          <w:sz w:val="28"/>
          <w:szCs w:val="28"/>
          <w:lang w:eastAsia="ru-RU"/>
        </w:rPr>
        <w:t>льную работоспособность.</w:t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 xml:space="preserve">Скончался автор «Конька-Горбунка» в Тобольске: это случилось в августе 1869 года. Поэт обрел последнее пристанище на </w:t>
      </w: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lastRenderedPageBreak/>
        <w:t>Завальном кладбище, где ему установили памятную плит</w:t>
      </w:r>
      <w:r>
        <w:rPr>
          <w:rFonts w:ascii="Bookman Old Style" w:hAnsi="Bookman Old Style"/>
          <w:noProof/>
          <w:sz w:val="28"/>
          <w:szCs w:val="28"/>
          <w:lang w:eastAsia="ru-RU"/>
        </w:rPr>
        <w:t>у с упоминанием любимой сказки.</w:t>
      </w:r>
    </w:p>
    <w:p w:rsid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Петр Ершов стал одним из тех авторов, чье творчество по-настоящему оценили через многие годы после смерти. Его имя носят улицы Ишима и Тобольска, а с 1960 года его село Безруково стало называться Ершово.</w:t>
      </w:r>
    </w:p>
    <w:p w:rsidR="003F28AA" w:rsidRDefault="003F28AA" w:rsidP="003F28AA">
      <w:pPr>
        <w:jc w:val="center"/>
        <w:rPr>
          <w:rFonts w:ascii="Bookman Old Style" w:hAnsi="Bookman Old Style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983230" cy="4163263"/>
            <wp:effectExtent l="19050" t="0" r="7620" b="0"/>
            <wp:docPr id="13" name="Рисунок 13" descr="Петр Павлович Ерш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етр Павлович Ершо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230" cy="4163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8AA" w:rsidRPr="003F28AA" w:rsidRDefault="003F28AA" w:rsidP="003F28AA">
      <w:pPr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Благодаря сохранившимся памятникам, бюстам и нескольким портретам Ершова, потомки имеют возможность получить достоверное представление о том, как вы</w:t>
      </w:r>
      <w:r>
        <w:rPr>
          <w:rFonts w:ascii="Bookman Old Style" w:hAnsi="Bookman Old Style"/>
          <w:noProof/>
          <w:sz w:val="28"/>
          <w:szCs w:val="28"/>
          <w:lang w:eastAsia="ru-RU"/>
        </w:rPr>
        <w:t>глядел знаменитый мастер слова.</w:t>
      </w:r>
    </w:p>
    <w:p w:rsidR="003F28AA" w:rsidRPr="00110CD4" w:rsidRDefault="003F28AA" w:rsidP="003F28AA">
      <w:pPr>
        <w:rPr>
          <w:rFonts w:ascii="Bookman Old Style" w:hAnsi="Bookman Old Style"/>
          <w:b/>
          <w:noProof/>
          <w:color w:val="4F6228" w:themeColor="accent3" w:themeShade="80"/>
          <w:sz w:val="28"/>
          <w:szCs w:val="28"/>
          <w:lang w:eastAsia="ru-RU"/>
        </w:rPr>
      </w:pPr>
      <w:r w:rsidRPr="00110CD4">
        <w:rPr>
          <w:rFonts w:ascii="Bookman Old Style" w:hAnsi="Bookman Old Style"/>
          <w:b/>
          <w:noProof/>
          <w:color w:val="4F6228" w:themeColor="accent3" w:themeShade="80"/>
          <w:sz w:val="28"/>
          <w:szCs w:val="28"/>
          <w:lang w:eastAsia="ru-RU"/>
        </w:rPr>
        <w:t>ИЗБРАННЫЕ ПРОИЗВЕДЕНИЯ</w:t>
      </w:r>
    </w:p>
    <w:p w:rsidR="003F28AA" w:rsidRPr="003F28AA" w:rsidRDefault="003F28AA" w:rsidP="003F28AA">
      <w:pPr>
        <w:pStyle w:val="a5"/>
        <w:numPr>
          <w:ilvl w:val="0"/>
          <w:numId w:val="1"/>
        </w:numPr>
        <w:spacing w:line="240" w:lineRule="auto"/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Дуб</w:t>
      </w:r>
    </w:p>
    <w:p w:rsidR="003F28AA" w:rsidRPr="003F28AA" w:rsidRDefault="003F28AA" w:rsidP="003F28AA">
      <w:pPr>
        <w:pStyle w:val="a5"/>
        <w:numPr>
          <w:ilvl w:val="0"/>
          <w:numId w:val="1"/>
        </w:numPr>
        <w:spacing w:line="240" w:lineRule="auto"/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Желание</w:t>
      </w:r>
    </w:p>
    <w:p w:rsidR="003F28AA" w:rsidRPr="003F28AA" w:rsidRDefault="003F28AA" w:rsidP="003F28AA">
      <w:pPr>
        <w:pStyle w:val="a5"/>
        <w:numPr>
          <w:ilvl w:val="0"/>
          <w:numId w:val="1"/>
        </w:numPr>
        <w:spacing w:line="240" w:lineRule="auto"/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Шатер природы</w:t>
      </w:r>
    </w:p>
    <w:p w:rsidR="003F28AA" w:rsidRPr="003F28AA" w:rsidRDefault="003F28AA" w:rsidP="003F28AA">
      <w:pPr>
        <w:pStyle w:val="a5"/>
        <w:numPr>
          <w:ilvl w:val="0"/>
          <w:numId w:val="1"/>
        </w:numPr>
        <w:spacing w:line="240" w:lineRule="auto"/>
        <w:rPr>
          <w:rFonts w:ascii="Bookman Old Style" w:hAnsi="Bookman Old Style"/>
          <w:noProof/>
          <w:sz w:val="28"/>
          <w:szCs w:val="28"/>
          <w:lang w:eastAsia="ru-RU"/>
        </w:rPr>
      </w:pPr>
      <w:r w:rsidRPr="003F28AA">
        <w:rPr>
          <w:rFonts w:ascii="Bookman Old Style" w:hAnsi="Bookman Old Style"/>
          <w:noProof/>
          <w:sz w:val="28"/>
          <w:szCs w:val="28"/>
          <w:lang w:eastAsia="ru-RU"/>
        </w:rPr>
        <w:t>Конек-горбунок</w:t>
      </w:r>
    </w:p>
    <w:p w:rsidR="003F28AA" w:rsidRDefault="003F28AA" w:rsidP="003F28AA">
      <w:pPr>
        <w:rPr>
          <w:rFonts w:ascii="Bookman Old Style" w:hAnsi="Bookman Old Style"/>
        </w:rPr>
      </w:pPr>
      <w:r>
        <w:rPr>
          <w:rFonts w:ascii="Bookman Old Style" w:hAnsi="Bookman Old Style"/>
          <w:sz w:val="28"/>
          <w:szCs w:val="28"/>
        </w:rPr>
        <w:t>Источник:</w:t>
      </w:r>
      <w:r w:rsidR="005E0B38" w:rsidRPr="005E0B38">
        <w:rPr>
          <w:rFonts w:ascii="Bookman Old Style" w:hAnsi="Bookman Old Style"/>
        </w:rPr>
        <w:t xml:space="preserve"> </w:t>
      </w:r>
      <w:hyperlink r:id="rId9" w:tgtFrame="_blank" w:history="1">
        <w:proofErr w:type="spellStart"/>
        <w:r w:rsidR="005E0B38" w:rsidRPr="005E0B38">
          <w:rPr>
            <w:rStyle w:val="a6"/>
            <w:rFonts w:ascii="Bookman Old Style" w:hAnsi="Bookman Old Style" w:cs="Arial"/>
            <w:bCs/>
            <w:color w:val="auto"/>
            <w:sz w:val="17"/>
            <w:szCs w:val="17"/>
            <w:shd w:val="clear" w:color="auto" w:fill="FFFFFF"/>
          </w:rPr>
          <w:t>biographe.ru</w:t>
        </w:r>
        <w:proofErr w:type="spellEnd"/>
      </w:hyperlink>
    </w:p>
    <w:p w:rsidR="005E0B38" w:rsidRDefault="005E0B38" w:rsidP="003F28AA">
      <w:pPr>
        <w:rPr>
          <w:rFonts w:ascii="Bookman Old Style" w:hAnsi="Bookman Old Style"/>
        </w:rPr>
      </w:pPr>
    </w:p>
    <w:p w:rsidR="005E0B38" w:rsidRPr="00110CD4" w:rsidRDefault="005E0B38" w:rsidP="005E0B38">
      <w:pPr>
        <w:jc w:val="center"/>
        <w:rPr>
          <w:rFonts w:ascii="Bookman Old Style" w:hAnsi="Bookman Old Style"/>
          <w:color w:val="4F6228" w:themeColor="accent3" w:themeShade="80"/>
          <w:sz w:val="28"/>
          <w:szCs w:val="28"/>
        </w:rPr>
      </w:pPr>
      <w:r w:rsidRPr="00110CD4">
        <w:rPr>
          <w:rFonts w:ascii="Bookman Old Style" w:hAnsi="Bookman Old Style"/>
          <w:color w:val="4F6228" w:themeColor="accent3" w:themeShade="80"/>
          <w:sz w:val="28"/>
          <w:szCs w:val="28"/>
        </w:rPr>
        <w:lastRenderedPageBreak/>
        <w:t>ШМЦБС</w:t>
      </w:r>
    </w:p>
    <w:p w:rsidR="005E0B38" w:rsidRDefault="005E0B38" w:rsidP="005E0B38">
      <w:pPr>
        <w:jc w:val="center"/>
        <w:rPr>
          <w:rFonts w:ascii="Bookman Old Style" w:hAnsi="Bookman Old Style"/>
          <w:color w:val="4F6228" w:themeColor="accent3" w:themeShade="80"/>
          <w:sz w:val="28"/>
          <w:szCs w:val="28"/>
        </w:rPr>
      </w:pPr>
      <w:proofErr w:type="spellStart"/>
      <w:r w:rsidRPr="00110CD4">
        <w:rPr>
          <w:rFonts w:ascii="Bookman Old Style" w:hAnsi="Bookman Old Style"/>
          <w:color w:val="4F6228" w:themeColor="accent3" w:themeShade="80"/>
          <w:sz w:val="28"/>
          <w:szCs w:val="28"/>
        </w:rPr>
        <w:t>Межпоселенческая</w:t>
      </w:r>
      <w:proofErr w:type="spellEnd"/>
      <w:r w:rsidRPr="00110CD4">
        <w:rPr>
          <w:rFonts w:ascii="Bookman Old Style" w:hAnsi="Bookman Old Style"/>
          <w:color w:val="4F6228" w:themeColor="accent3" w:themeShade="80"/>
          <w:sz w:val="28"/>
          <w:szCs w:val="28"/>
        </w:rPr>
        <w:t xml:space="preserve"> районная библиотека</w:t>
      </w:r>
    </w:p>
    <w:p w:rsidR="00110CD4" w:rsidRPr="00110CD4" w:rsidRDefault="00110CD4" w:rsidP="005E0B38">
      <w:pPr>
        <w:jc w:val="center"/>
        <w:rPr>
          <w:rFonts w:ascii="Bookman Old Style" w:hAnsi="Bookman Old Style"/>
          <w:color w:val="4F6228" w:themeColor="accent3" w:themeShade="80"/>
          <w:sz w:val="28"/>
          <w:szCs w:val="28"/>
        </w:rPr>
      </w:pPr>
      <w:r>
        <w:rPr>
          <w:rFonts w:ascii="Bookman Old Style" w:hAnsi="Bookman Old Style"/>
          <w:color w:val="4F6228" w:themeColor="accent3" w:themeShade="80"/>
          <w:sz w:val="28"/>
          <w:szCs w:val="28"/>
        </w:rPr>
        <w:t>Отдел обслуживания</w:t>
      </w:r>
    </w:p>
    <w:p w:rsidR="00110CD4" w:rsidRPr="00110CD4" w:rsidRDefault="00110CD4" w:rsidP="005E0B38">
      <w:pPr>
        <w:jc w:val="center"/>
        <w:rPr>
          <w:noProof/>
          <w:color w:val="4F6228" w:themeColor="accent3" w:themeShade="80"/>
          <w:lang w:eastAsia="ru-RU"/>
        </w:rPr>
      </w:pPr>
    </w:p>
    <w:p w:rsidR="00110CD4" w:rsidRDefault="00110CD4" w:rsidP="005E0B38">
      <w:pPr>
        <w:jc w:val="center"/>
        <w:rPr>
          <w:rFonts w:ascii="Bookman Old Style" w:hAnsi="Bookman Old Style"/>
          <w:sz w:val="28"/>
          <w:szCs w:val="28"/>
        </w:rPr>
      </w:pPr>
    </w:p>
    <w:p w:rsidR="00110CD4" w:rsidRDefault="00110CD4" w:rsidP="005E0B38">
      <w:pPr>
        <w:jc w:val="center"/>
        <w:rPr>
          <w:rFonts w:ascii="Bookman Old Style" w:hAnsi="Bookman Old Style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47010" cy="3697898"/>
            <wp:effectExtent l="19050" t="0" r="0" b="0"/>
            <wp:docPr id="16" name="Рисунок 16" descr="https://lgz.ru/upload/articles/3e7/adnlugiu97s40qjlif3ytk4kq0vz7tl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gz.ru/upload/articles/3e7/adnlugiu97s40qjlif3ytk4kq0vz7tlp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010" cy="3697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CD4" w:rsidRPr="00110CD4" w:rsidRDefault="00110CD4" w:rsidP="005E0B38">
      <w:pPr>
        <w:jc w:val="center"/>
        <w:rPr>
          <w:rFonts w:ascii="Bookman Old Style" w:hAnsi="Bookman Old Style"/>
          <w:b/>
          <w:color w:val="4F6228" w:themeColor="accent3" w:themeShade="80"/>
          <w:sz w:val="56"/>
          <w:szCs w:val="56"/>
        </w:rPr>
      </w:pPr>
      <w:r w:rsidRPr="00110CD4">
        <w:rPr>
          <w:rFonts w:ascii="Bookman Old Style" w:hAnsi="Bookman Old Style"/>
          <w:b/>
          <w:color w:val="4F6228" w:themeColor="accent3" w:themeShade="80"/>
          <w:sz w:val="56"/>
          <w:szCs w:val="56"/>
        </w:rPr>
        <w:t>Жизнь и творчество П.П.Ершова.</w:t>
      </w:r>
    </w:p>
    <w:p w:rsidR="00110CD4" w:rsidRDefault="00110CD4" w:rsidP="00110CD4">
      <w:pPr>
        <w:spacing w:line="240" w:lineRule="auto"/>
        <w:jc w:val="center"/>
        <w:rPr>
          <w:rFonts w:ascii="Bookman Old Style" w:hAnsi="Bookman Old Style"/>
          <w:i/>
          <w:color w:val="4F6228" w:themeColor="accent3" w:themeShade="80"/>
          <w:sz w:val="40"/>
          <w:szCs w:val="40"/>
        </w:rPr>
      </w:pPr>
      <w:r w:rsidRPr="00110CD4">
        <w:rPr>
          <w:rFonts w:ascii="Bookman Old Style" w:hAnsi="Bookman Old Style"/>
          <w:i/>
          <w:color w:val="4F6228" w:themeColor="accent3" w:themeShade="80"/>
          <w:sz w:val="40"/>
          <w:szCs w:val="40"/>
        </w:rPr>
        <w:t xml:space="preserve">210 лет со дня рождения </w:t>
      </w:r>
    </w:p>
    <w:p w:rsidR="00110CD4" w:rsidRDefault="00110CD4" w:rsidP="00110CD4">
      <w:pPr>
        <w:spacing w:line="240" w:lineRule="auto"/>
        <w:jc w:val="center"/>
        <w:rPr>
          <w:rFonts w:ascii="Bookman Old Style" w:hAnsi="Bookman Old Style"/>
          <w:i/>
          <w:color w:val="4F6228" w:themeColor="accent3" w:themeShade="80"/>
          <w:sz w:val="40"/>
          <w:szCs w:val="40"/>
        </w:rPr>
      </w:pPr>
      <w:r w:rsidRPr="00110CD4">
        <w:rPr>
          <w:rFonts w:ascii="Bookman Old Style" w:hAnsi="Bookman Old Style"/>
          <w:i/>
          <w:color w:val="4F6228" w:themeColor="accent3" w:themeShade="80"/>
          <w:sz w:val="40"/>
          <w:szCs w:val="40"/>
        </w:rPr>
        <w:t>Петра Павловича Ершова.</w:t>
      </w:r>
    </w:p>
    <w:p w:rsidR="00110CD4" w:rsidRDefault="00110CD4" w:rsidP="00110CD4">
      <w:pPr>
        <w:spacing w:line="240" w:lineRule="auto"/>
        <w:rPr>
          <w:rFonts w:ascii="Bookman Old Style" w:hAnsi="Bookman Old Style"/>
          <w:i/>
          <w:color w:val="4F6228" w:themeColor="accent3" w:themeShade="80"/>
          <w:sz w:val="40"/>
          <w:szCs w:val="40"/>
        </w:rPr>
      </w:pPr>
    </w:p>
    <w:p w:rsidR="00110CD4" w:rsidRDefault="00110CD4" w:rsidP="00110CD4">
      <w:pPr>
        <w:spacing w:line="240" w:lineRule="auto"/>
        <w:jc w:val="center"/>
        <w:rPr>
          <w:rFonts w:ascii="Bookman Old Style" w:hAnsi="Bookman Old Style"/>
          <w:i/>
          <w:color w:val="4F6228" w:themeColor="accent3" w:themeShade="80"/>
          <w:sz w:val="40"/>
          <w:szCs w:val="40"/>
        </w:rPr>
      </w:pPr>
    </w:p>
    <w:p w:rsidR="00110CD4" w:rsidRDefault="00110CD4" w:rsidP="00110CD4">
      <w:pPr>
        <w:spacing w:line="240" w:lineRule="auto"/>
        <w:jc w:val="center"/>
        <w:rPr>
          <w:rFonts w:ascii="Bookman Old Style" w:hAnsi="Bookman Old Style"/>
          <w:i/>
          <w:color w:val="4F6228" w:themeColor="accent3" w:themeShade="80"/>
          <w:sz w:val="40"/>
          <w:szCs w:val="40"/>
        </w:rPr>
      </w:pPr>
    </w:p>
    <w:p w:rsidR="00110CD4" w:rsidRPr="00110CD4" w:rsidRDefault="00110CD4" w:rsidP="00110CD4">
      <w:pPr>
        <w:spacing w:line="240" w:lineRule="auto"/>
        <w:jc w:val="center"/>
        <w:rPr>
          <w:rFonts w:ascii="Bookman Old Style" w:hAnsi="Bookman Old Style"/>
          <w:color w:val="4F6228" w:themeColor="accent3" w:themeShade="80"/>
          <w:sz w:val="28"/>
          <w:szCs w:val="28"/>
        </w:rPr>
      </w:pPr>
      <w:proofErr w:type="spellStart"/>
      <w:r w:rsidRPr="00110CD4">
        <w:rPr>
          <w:rFonts w:ascii="Bookman Old Style" w:hAnsi="Bookman Old Style"/>
          <w:color w:val="4F6228" w:themeColor="accent3" w:themeShade="80"/>
          <w:sz w:val="28"/>
          <w:szCs w:val="28"/>
        </w:rPr>
        <w:t>а</w:t>
      </w:r>
      <w:proofErr w:type="gramStart"/>
      <w:r w:rsidRPr="00110CD4">
        <w:rPr>
          <w:rFonts w:ascii="Bookman Old Style" w:hAnsi="Bookman Old Style"/>
          <w:color w:val="4F6228" w:themeColor="accent3" w:themeShade="80"/>
          <w:sz w:val="28"/>
          <w:szCs w:val="28"/>
        </w:rPr>
        <w:t>.Х</w:t>
      </w:r>
      <w:proofErr w:type="gramEnd"/>
      <w:r w:rsidRPr="00110CD4">
        <w:rPr>
          <w:rFonts w:ascii="Bookman Old Style" w:hAnsi="Bookman Old Style"/>
          <w:color w:val="4F6228" w:themeColor="accent3" w:themeShade="80"/>
          <w:sz w:val="28"/>
          <w:szCs w:val="28"/>
        </w:rPr>
        <w:t>акуринохабль</w:t>
      </w:r>
      <w:proofErr w:type="spellEnd"/>
      <w:r w:rsidRPr="00110CD4">
        <w:rPr>
          <w:rFonts w:ascii="Bookman Old Style" w:hAnsi="Bookman Old Style"/>
          <w:color w:val="4F6228" w:themeColor="accent3" w:themeShade="80"/>
          <w:sz w:val="28"/>
          <w:szCs w:val="28"/>
        </w:rPr>
        <w:t>, 2025</w:t>
      </w:r>
    </w:p>
    <w:p w:rsidR="00110CD4" w:rsidRPr="00110CD4" w:rsidRDefault="00110CD4">
      <w:pPr>
        <w:spacing w:line="240" w:lineRule="auto"/>
        <w:jc w:val="center"/>
        <w:rPr>
          <w:rFonts w:ascii="Bookman Old Style" w:hAnsi="Bookman Old Style"/>
          <w:i/>
          <w:color w:val="4F6228" w:themeColor="accent3" w:themeShade="80"/>
          <w:sz w:val="40"/>
          <w:szCs w:val="40"/>
        </w:rPr>
      </w:pPr>
    </w:p>
    <w:sectPr w:rsidR="00110CD4" w:rsidRPr="00110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16C9F"/>
    <w:multiLevelType w:val="hybridMultilevel"/>
    <w:tmpl w:val="AB30D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324E8"/>
    <w:rsid w:val="00110CD4"/>
    <w:rsid w:val="003324E8"/>
    <w:rsid w:val="003F28AA"/>
    <w:rsid w:val="005E0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8A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F28AA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5E0B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biographe.ru/znamenitosti/petr-ershe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3</cp:revision>
  <dcterms:created xsi:type="dcterms:W3CDTF">2025-02-04T12:16:00Z</dcterms:created>
  <dcterms:modified xsi:type="dcterms:W3CDTF">2025-02-04T12:36:00Z</dcterms:modified>
</cp:coreProperties>
</file>